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77" w:rsidRDefault="00713077" w:rsidP="00713077">
      <w:pPr>
        <w:bidi/>
        <w:jc w:val="center"/>
        <w:rPr>
          <w:rFonts w:cs="B Titr"/>
          <w:b/>
          <w:bCs/>
          <w:sz w:val="26"/>
          <w:szCs w:val="26"/>
          <w:lang w:bidi="fa-IR"/>
        </w:rPr>
      </w:pPr>
    </w:p>
    <w:p w:rsidR="00713077" w:rsidRPr="00713077" w:rsidRDefault="00713077" w:rsidP="00713077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713077">
        <w:rPr>
          <w:rFonts w:cs="B Titr" w:hint="cs"/>
          <w:b/>
          <w:bCs/>
          <w:sz w:val="28"/>
          <w:szCs w:val="28"/>
          <w:rtl/>
          <w:lang w:bidi="fa-IR"/>
        </w:rPr>
        <w:t xml:space="preserve">اعلام فهرست منابع آزمون جامع دانشجویان دوره دکتری شهرسازی </w:t>
      </w:r>
    </w:p>
    <w:p w:rsidR="00713077" w:rsidRPr="00713077" w:rsidRDefault="00713077" w:rsidP="00713077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713077">
        <w:rPr>
          <w:rFonts w:cs="B Titr" w:hint="cs"/>
          <w:b/>
          <w:bCs/>
          <w:sz w:val="28"/>
          <w:szCs w:val="28"/>
          <w:rtl/>
          <w:lang w:bidi="fa-IR"/>
        </w:rPr>
        <w:t xml:space="preserve">تاریخ برگزاری آزمون:  اردیبهشت ماه 1396 </w:t>
      </w:r>
    </w:p>
    <w:p w:rsidR="00710D85" w:rsidRDefault="00710D85" w:rsidP="004B126B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0E5BBE" w:rsidRPr="004B126B" w:rsidRDefault="000E5BBE" w:rsidP="000E5BBE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0E5BBE" w:rsidRDefault="000E5BBE" w:rsidP="000E5BBE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١ـ آلمندينگر، فيليپ (١٣٨٩).</w:t>
      </w:r>
      <w:r w:rsidRPr="004B126B">
        <w:rPr>
          <w:rFonts w:ascii="Cambria" w:hAnsi="Cambria" w:cs="Cambria" w:hint="cs"/>
          <w:color w:val="444444"/>
          <w:sz w:val="28"/>
          <w:szCs w:val="28"/>
          <w:rtl/>
          <w:lang w:bidi="fa-IR"/>
        </w:rPr>
        <w:t>  </w:t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نظريه برنامه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softHyphen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ريزي. ترجمه، الهام بهمن تيموري، تهران، 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br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     انتشارات</w:t>
      </w:r>
      <w:r w:rsidRPr="004B126B">
        <w:rPr>
          <w:rFonts w:ascii="Cambria" w:hAnsi="Cambria" w:cs="Cambria" w:hint="cs"/>
          <w:color w:val="444444"/>
          <w:sz w:val="28"/>
          <w:szCs w:val="28"/>
          <w:rtl/>
          <w:lang w:bidi="fa-IR"/>
        </w:rPr>
        <w:t> </w:t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آذرخش(مبحث نظريه ها)</w:t>
      </w:r>
    </w:p>
    <w:p w:rsidR="004B126B" w:rsidRPr="004B126B" w:rsidRDefault="004B126B" w:rsidP="004B126B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Default="000E5BBE" w:rsidP="004B126B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٢ـ تايلور، نايجل (١٣٩٣). نظريه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softHyphen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هاي برنامه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softHyphen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ريزي شهري (از آغاز تاكنون). ترجمه، محمود 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br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      شورچه، تهران، انتشارات مديران امروز (مبحث نظريه ها)</w:t>
      </w:r>
    </w:p>
    <w:p w:rsidR="004B126B" w:rsidRPr="004B126B" w:rsidRDefault="004B126B" w:rsidP="004B126B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Default="000E5BBE" w:rsidP="000E5BBE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٣ـ لاورسن نيومن، ويليام (١٣٨٩) . شيوه هاي پژوهش اجتماعي، رويكردهاي كيفي و كمي(٢جلد). 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br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    (مبحث روش تحقيق) ترجمه حسن دانايي فرد، سيدحسين كاظمي، تهران، انتشارات مؤسسه كتاب </w:t>
      </w:r>
      <w:r w:rsidRPr="004B126B">
        <w:rPr>
          <w:rFonts w:ascii="Tahoma" w:hAnsi="Tahoma" w:cs="B Mitra"/>
          <w:color w:val="444444"/>
          <w:sz w:val="28"/>
          <w:szCs w:val="28"/>
          <w:rtl/>
          <w:lang w:bidi="fa-IR"/>
        </w:rPr>
        <w:br/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     مهربان نشر(ر مبحث  روش تحقيق)</w:t>
      </w:r>
    </w:p>
    <w:p w:rsidR="004B126B" w:rsidRPr="004B126B" w:rsidRDefault="004B126B" w:rsidP="004B126B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Default="000E5BBE" w:rsidP="000E5BBE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٤ـ شورت، جان رناي، جهاني شدن و شهر . ترجمه پانتا لطفي (مبحث جهاني شدن)</w:t>
      </w:r>
    </w:p>
    <w:p w:rsidR="004B126B" w:rsidRPr="004B126B" w:rsidRDefault="004B126B" w:rsidP="004B126B">
      <w:pPr>
        <w:shd w:val="clear" w:color="auto" w:fill="FFFFFF"/>
        <w:bidi/>
        <w:jc w:val="both"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Default="000E5BBE" w:rsidP="000E5BBE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٥ـ اسكات، الن جان، شهر منطقه هاي جهاني. ترجمه پانتا لطفي . (مبحث جهاني شدن)</w:t>
      </w:r>
    </w:p>
    <w:p w:rsidR="004B126B" w:rsidRPr="004B126B" w:rsidRDefault="004B126B" w:rsidP="004B126B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Default="000E5BBE" w:rsidP="000E5BBE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6- جزوه اندیشه های جهانی شدن (مبحث جهاني شدن)</w:t>
      </w:r>
    </w:p>
    <w:p w:rsidR="004B126B" w:rsidRPr="004B126B" w:rsidRDefault="004B126B" w:rsidP="004B126B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Pr="004B126B" w:rsidRDefault="004B126B" w:rsidP="000E5BBE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7ـ</w:t>
      </w:r>
      <w:r w:rsidR="000E5BBE" w:rsidRPr="004B126B">
        <w:rPr>
          <w:rFonts w:ascii="Cambria" w:hAnsi="Cambria" w:cs="Cambria" w:hint="cs"/>
          <w:color w:val="444444"/>
          <w:sz w:val="28"/>
          <w:szCs w:val="28"/>
          <w:rtl/>
          <w:lang w:bidi="fa-IR"/>
        </w:rPr>
        <w:t> </w:t>
      </w:r>
      <w:proofErr w:type="spellStart"/>
      <w:r w:rsidR="000E5BBE" w:rsidRPr="004B126B">
        <w:rPr>
          <w:rFonts w:ascii="Calibri" w:hAnsi="Calibri" w:cs="B Mitra"/>
          <w:color w:val="444444"/>
          <w:sz w:val="28"/>
          <w:szCs w:val="28"/>
        </w:rPr>
        <w:t>Mortada</w:t>
      </w:r>
      <w:proofErr w:type="spellEnd"/>
      <w:r w:rsidR="000E5BBE" w:rsidRPr="004B126B">
        <w:rPr>
          <w:rFonts w:ascii="Calibri" w:hAnsi="Calibri" w:cs="B Mitra"/>
          <w:color w:val="444444"/>
          <w:sz w:val="28"/>
          <w:szCs w:val="28"/>
        </w:rPr>
        <w:t>, H (2003) Traditional Islamic Principles of Built Environment</w:t>
      </w:r>
      <w:r w:rsidR="000E5BBE"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,</w:t>
      </w:r>
    </w:p>
    <w:p w:rsidR="000E5BBE" w:rsidRDefault="000E5BBE" w:rsidP="000E5BBE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Calibri" w:hAnsi="Calibri" w:cs="B Mitra"/>
          <w:color w:val="444444"/>
          <w:sz w:val="28"/>
          <w:szCs w:val="28"/>
        </w:rPr>
        <w:t xml:space="preserve">London, </w:t>
      </w:r>
      <w:proofErr w:type="spellStart"/>
      <w:r w:rsidRPr="004B126B">
        <w:rPr>
          <w:rFonts w:ascii="Calibri" w:hAnsi="Calibri" w:cs="B Mitra"/>
          <w:color w:val="444444"/>
          <w:sz w:val="28"/>
          <w:szCs w:val="28"/>
        </w:rPr>
        <w:t>Routledge</w:t>
      </w:r>
      <w:proofErr w:type="spellEnd"/>
      <w:r w:rsidRPr="004B126B">
        <w:rPr>
          <w:rFonts w:ascii="Calibri" w:hAnsi="Calibri" w:cs="B Mitra"/>
          <w:color w:val="444444"/>
          <w:sz w:val="28"/>
          <w:szCs w:val="28"/>
        </w:rPr>
        <w:t>, Curzon</w:t>
      </w: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. (مبحث شهرسازی اسلامی)</w:t>
      </w:r>
    </w:p>
    <w:p w:rsidR="004B126B" w:rsidRPr="004B126B" w:rsidRDefault="004B126B" w:rsidP="004B126B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Pr="004B126B" w:rsidRDefault="000E5BBE" w:rsidP="000E5BBE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  <w:r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8- جزوه ها و مباحث کلاس (مبحث اندیشه ها)</w:t>
      </w:r>
    </w:p>
    <w:p w:rsidR="004B126B" w:rsidRDefault="004B126B" w:rsidP="000E5BBE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  <w:lang w:bidi="fa-IR"/>
        </w:rPr>
      </w:pPr>
    </w:p>
    <w:p w:rsidR="000E5BBE" w:rsidRPr="004B126B" w:rsidRDefault="00713077" w:rsidP="004B126B">
      <w:pPr>
        <w:shd w:val="clear" w:color="auto" w:fill="FFFFFF"/>
        <w:bidi/>
        <w:rPr>
          <w:rFonts w:ascii="Tahoma" w:hAnsi="Tahoma" w:cs="B Mitra"/>
          <w:color w:val="444444"/>
          <w:sz w:val="28"/>
          <w:szCs w:val="28"/>
          <w:rtl/>
        </w:rPr>
      </w:pPr>
      <w:r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 xml:space="preserve">* </w:t>
      </w:r>
      <w:r w:rsidR="000E5BBE" w:rsidRPr="004B126B">
        <w:rPr>
          <w:rFonts w:ascii="Tahoma" w:hAnsi="Tahoma" w:cs="B Mitra" w:hint="cs"/>
          <w:color w:val="444444"/>
          <w:sz w:val="28"/>
          <w:szCs w:val="28"/>
          <w:rtl/>
          <w:lang w:bidi="fa-IR"/>
        </w:rPr>
        <w:t>علاوه بر منابع فوق كليه مباحث مطرح شده و جزوات ارائه شده توسط اساتيد در كلاسهاي دوره دكتري شهرسازي نيز جزء منابع اصلي آزمون جامع مي باشد.</w:t>
      </w:r>
    </w:p>
    <w:p w:rsidR="0046456D" w:rsidRPr="004B126B" w:rsidRDefault="00DA6B46" w:rsidP="000E5BBE">
      <w:pPr>
        <w:bidi/>
        <w:jc w:val="both"/>
        <w:rPr>
          <w:rFonts w:cs="B Mitra"/>
          <w:szCs w:val="28"/>
          <w:lang w:bidi="fa-IR"/>
        </w:rPr>
      </w:pPr>
      <w:r w:rsidRPr="004B126B">
        <w:rPr>
          <w:rFonts w:cs="B Mitra" w:hint="cs"/>
          <w:szCs w:val="28"/>
          <w:rtl/>
          <w:lang w:bidi="fa-IR"/>
        </w:rPr>
        <w:t xml:space="preserve">* </w:t>
      </w:r>
      <w:r w:rsidR="0046456D" w:rsidRPr="004B126B">
        <w:rPr>
          <w:rFonts w:cs="B Mitra" w:hint="cs"/>
          <w:szCs w:val="28"/>
          <w:rtl/>
          <w:lang w:bidi="fa-IR"/>
        </w:rPr>
        <w:t xml:space="preserve">متعاقباً روز امتحان اعلام خواهد شد. </w:t>
      </w:r>
    </w:p>
    <w:p w:rsidR="006F4071" w:rsidRPr="004B126B" w:rsidRDefault="006F4071" w:rsidP="006F4071">
      <w:pPr>
        <w:bidi/>
        <w:jc w:val="both"/>
        <w:rPr>
          <w:rFonts w:cs="B Mitra"/>
          <w:szCs w:val="28"/>
          <w:rtl/>
          <w:lang w:bidi="fa-IR"/>
        </w:rPr>
      </w:pPr>
      <w:r w:rsidRPr="004B126B">
        <w:rPr>
          <w:rFonts w:cs="B Mitra" w:hint="cs"/>
          <w:szCs w:val="28"/>
          <w:rtl/>
          <w:lang w:bidi="fa-IR"/>
        </w:rPr>
        <w:t xml:space="preserve">                                        </w:t>
      </w:r>
    </w:p>
    <w:p w:rsidR="006F4071" w:rsidRPr="004B126B" w:rsidRDefault="006F4071" w:rsidP="006F4071">
      <w:pPr>
        <w:bidi/>
        <w:jc w:val="right"/>
        <w:rPr>
          <w:rFonts w:cs="B Mitra"/>
          <w:b/>
          <w:bCs/>
          <w:szCs w:val="28"/>
          <w:rtl/>
          <w:lang w:bidi="fa-IR"/>
        </w:rPr>
      </w:pPr>
      <w:r w:rsidRPr="004B126B">
        <w:rPr>
          <w:rFonts w:cs="B Mitra" w:hint="cs"/>
          <w:szCs w:val="28"/>
          <w:rtl/>
          <w:lang w:bidi="fa-IR"/>
        </w:rPr>
        <w:t xml:space="preserve">                                </w:t>
      </w:r>
      <w:r w:rsidRPr="004B126B">
        <w:rPr>
          <w:rFonts w:cs="B Mitra" w:hint="cs"/>
          <w:b/>
          <w:bCs/>
          <w:szCs w:val="28"/>
          <w:rtl/>
          <w:lang w:bidi="fa-IR"/>
        </w:rPr>
        <w:t xml:space="preserve">دفتر تحصيلات تكميلي </w:t>
      </w:r>
      <w:r w:rsidR="00713077">
        <w:rPr>
          <w:rFonts w:cs="B Mitra" w:hint="cs"/>
          <w:b/>
          <w:bCs/>
          <w:szCs w:val="28"/>
          <w:rtl/>
          <w:lang w:bidi="fa-IR"/>
        </w:rPr>
        <w:t xml:space="preserve">دانشگاه </w:t>
      </w:r>
    </w:p>
    <w:p w:rsidR="0046456D" w:rsidRPr="004B126B" w:rsidRDefault="0046456D" w:rsidP="0046456D">
      <w:pPr>
        <w:bidi/>
        <w:jc w:val="both"/>
        <w:rPr>
          <w:rFonts w:cs="B Mitra"/>
          <w:szCs w:val="28"/>
          <w:rtl/>
          <w:lang w:bidi="fa-IR"/>
        </w:rPr>
      </w:pPr>
    </w:p>
    <w:p w:rsidR="0046456D" w:rsidRDefault="0046456D" w:rsidP="0046456D">
      <w:pPr>
        <w:bidi/>
        <w:jc w:val="both"/>
        <w:rPr>
          <w:rFonts w:cs="B Lotus"/>
          <w:szCs w:val="28"/>
          <w:lang w:bidi="fa-IR"/>
        </w:rPr>
      </w:pPr>
    </w:p>
    <w:p w:rsidR="00CD3D5B" w:rsidRDefault="00CD3D5B" w:rsidP="00CD3D5B">
      <w:pPr>
        <w:bidi/>
        <w:jc w:val="both"/>
        <w:rPr>
          <w:rFonts w:cs="B Lotus"/>
          <w:szCs w:val="28"/>
          <w:lang w:bidi="fa-IR"/>
        </w:rPr>
      </w:pPr>
    </w:p>
    <w:p w:rsidR="00CD3D5B" w:rsidRDefault="00CD3D5B" w:rsidP="00CD3D5B">
      <w:pPr>
        <w:bidi/>
        <w:jc w:val="both"/>
        <w:rPr>
          <w:rFonts w:cs="B Lotus"/>
          <w:szCs w:val="28"/>
          <w:lang w:bidi="fa-IR"/>
        </w:rPr>
      </w:pPr>
    </w:p>
    <w:p w:rsidR="00CD3D5B" w:rsidRDefault="00CD3D5B" w:rsidP="00CD3D5B">
      <w:pPr>
        <w:bidi/>
        <w:jc w:val="both"/>
        <w:rPr>
          <w:rFonts w:cs="B Lotus"/>
          <w:szCs w:val="28"/>
          <w:lang w:bidi="fa-IR"/>
        </w:rPr>
      </w:pPr>
    </w:p>
    <w:sectPr w:rsidR="00CD3D5B" w:rsidSect="005D054F">
      <w:pgSz w:w="12240" w:h="15840"/>
      <w:pgMar w:top="1134" w:right="226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72C77"/>
    <w:rsid w:val="000D563E"/>
    <w:rsid w:val="000E5BBE"/>
    <w:rsid w:val="001C6815"/>
    <w:rsid w:val="00263456"/>
    <w:rsid w:val="00291FC6"/>
    <w:rsid w:val="002A5926"/>
    <w:rsid w:val="002B539D"/>
    <w:rsid w:val="00337471"/>
    <w:rsid w:val="003C536A"/>
    <w:rsid w:val="0046456D"/>
    <w:rsid w:val="004B126B"/>
    <w:rsid w:val="00552BE3"/>
    <w:rsid w:val="0056095C"/>
    <w:rsid w:val="005D054F"/>
    <w:rsid w:val="006F4071"/>
    <w:rsid w:val="00710D85"/>
    <w:rsid w:val="0071257F"/>
    <w:rsid w:val="00713077"/>
    <w:rsid w:val="009149CB"/>
    <w:rsid w:val="00972C77"/>
    <w:rsid w:val="00974749"/>
    <w:rsid w:val="009A0ED7"/>
    <w:rsid w:val="00A0775B"/>
    <w:rsid w:val="00A61A29"/>
    <w:rsid w:val="00B46107"/>
    <w:rsid w:val="00BD1312"/>
    <w:rsid w:val="00C5426F"/>
    <w:rsid w:val="00CD3D5B"/>
    <w:rsid w:val="00D42219"/>
    <w:rsid w:val="00DA6B46"/>
    <w:rsid w:val="00E351FC"/>
    <w:rsid w:val="00E40D69"/>
    <w:rsid w:val="00EB3063"/>
    <w:rsid w:val="00F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FC"/>
    <w:rPr>
      <w:rFonts w:cs="Lotu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Salehi</cp:lastModifiedBy>
  <cp:revision>23</cp:revision>
  <cp:lastPrinted>2016-10-16T08:55:00Z</cp:lastPrinted>
  <dcterms:created xsi:type="dcterms:W3CDTF">2015-03-07T07:37:00Z</dcterms:created>
  <dcterms:modified xsi:type="dcterms:W3CDTF">2017-03-07T06:48:00Z</dcterms:modified>
</cp:coreProperties>
</file>